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9C58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b/>
          <w:bCs/>
          <w:color w:val="auto"/>
          <w:sz w:val="32"/>
          <w:szCs w:val="32"/>
          <w:u w:val="single"/>
        </w:rPr>
      </w:pPr>
      <w:r w:rsidRPr="00E33B11">
        <w:rPr>
          <w:rFonts w:ascii="Arial" w:eastAsiaTheme="minorEastAsia" w:hAnsi="Arial" w:cs="Arial"/>
          <w:b/>
          <w:bCs/>
          <w:color w:val="auto"/>
          <w:sz w:val="32"/>
          <w:szCs w:val="32"/>
          <w:u w:val="single"/>
        </w:rPr>
        <w:t>TEST PROPORCIONALITY NA POSÚDENIE OPRÁVNENÝCH ZÁUJMOV PREVÁDZKOVATEĽA</w:t>
      </w:r>
    </w:p>
    <w:p w14:paraId="19CD2C56" w14:textId="6A7135A1" w:rsidR="00394CB6" w:rsidRPr="0023543B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 </w:t>
      </w:r>
      <w:r w:rsidR="00114A77" w:rsidRPr="00E33B11">
        <w:rPr>
          <w:rFonts w:ascii="Arial" w:eastAsiaTheme="minorEastAsia" w:hAnsi="Arial" w:cs="Arial"/>
          <w:i/>
          <w:iCs/>
          <w:color w:val="auto"/>
        </w:rPr>
        <w:t>(ďalej len „zákon")</w:t>
      </w:r>
    </w:p>
    <w:p w14:paraId="6F2AA359" w14:textId="77777777" w:rsidR="00114A77" w:rsidRPr="00E33B11" w:rsidRDefault="00114A77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</w:p>
    <w:p w14:paraId="51C991CE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(ďalej len ako „Test proporcionality”)</w:t>
      </w:r>
    </w:p>
    <w:p w14:paraId="3CEB6B12" w14:textId="77777777" w:rsidR="002A65C9" w:rsidRPr="00E33B11" w:rsidRDefault="002A65C9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</w:p>
    <w:p w14:paraId="2E776636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Na účely tohto Testu proporcionality je Prevádzkovateľom:</w:t>
      </w:r>
    </w:p>
    <w:p w14:paraId="10E98CE5" w14:textId="0D08E913" w:rsidR="002C2A1B" w:rsidRPr="002C2A1B" w:rsidRDefault="002C2A1B" w:rsidP="002C2A1B">
      <w:pPr>
        <w:ind w:left="69" w:firstLine="0"/>
        <w:jc w:val="center"/>
        <w:rPr>
          <w:rFonts w:ascii="Arial" w:hAnsi="Arial" w:cs="Arial"/>
        </w:rPr>
      </w:pPr>
      <w:hyperlink r:id="rId7" w:history="1">
        <w:r w:rsidRPr="002C2A1B">
          <w:rPr>
            <w:rStyle w:val="Hypertextovprepojenie"/>
            <w:rFonts w:ascii="Arial" w:hAnsi="Arial" w:cs="Arial"/>
          </w:rPr>
          <w:t>MPT Predaj - Servis s.r.o.</w:t>
        </w:r>
      </w:hyperlink>
      <w:r w:rsidRPr="002C2A1B">
        <w:rPr>
          <w:rFonts w:ascii="Arial" w:hAnsi="Arial" w:cs="Arial"/>
        </w:rPr>
        <w:br/>
        <w:t>Bratislavská 579</w:t>
      </w:r>
      <w:r w:rsidRPr="002C2A1B">
        <w:rPr>
          <w:rFonts w:ascii="Arial" w:hAnsi="Arial" w:cs="Arial"/>
        </w:rPr>
        <w:br/>
        <w:t>911 05 Trenčín </w:t>
      </w:r>
      <w:r w:rsidRPr="002C2A1B">
        <w:rPr>
          <w:rFonts w:ascii="Arial" w:hAnsi="Arial" w:cs="Arial"/>
        </w:rPr>
        <w:br/>
        <w:t>Slovensko</w:t>
      </w:r>
    </w:p>
    <w:p w14:paraId="6ACEF0A0" w14:textId="77777777" w:rsidR="002C2A1B" w:rsidRPr="002C2A1B" w:rsidRDefault="002C2A1B" w:rsidP="002C2A1B">
      <w:pPr>
        <w:ind w:left="69" w:firstLine="0"/>
        <w:jc w:val="center"/>
        <w:rPr>
          <w:rFonts w:ascii="Arial" w:hAnsi="Arial" w:cs="Arial"/>
        </w:rPr>
      </w:pPr>
      <w:r w:rsidRPr="002C2A1B">
        <w:rPr>
          <w:rFonts w:ascii="Arial" w:hAnsi="Arial" w:cs="Arial"/>
        </w:rPr>
        <w:t>IČO: 46968059 </w:t>
      </w:r>
      <w:r w:rsidRPr="002C2A1B">
        <w:rPr>
          <w:rFonts w:ascii="Arial" w:hAnsi="Arial" w:cs="Arial"/>
        </w:rPr>
        <w:br/>
        <w:t>DIČ: 2023680978 </w:t>
      </w:r>
      <w:r w:rsidRPr="002C2A1B">
        <w:rPr>
          <w:rFonts w:ascii="Arial" w:hAnsi="Arial" w:cs="Arial"/>
        </w:rPr>
        <w:br/>
        <w:t>IČ DPH:  SK2023680978</w:t>
      </w:r>
    </w:p>
    <w:p w14:paraId="4542EE94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(ďalej len ako „Prevádzkovateľ”)</w:t>
      </w:r>
    </w:p>
    <w:p w14:paraId="33C77E81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Arial" w:eastAsiaTheme="minorEastAsia" w:hAnsi="Arial" w:cs="Arial"/>
          <w:color w:val="auto"/>
        </w:rPr>
      </w:pPr>
    </w:p>
    <w:p w14:paraId="074CF36F" w14:textId="77777777" w:rsidR="00114A77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Právny základ spracúvania osobných údajov a úče</w:t>
      </w:r>
      <w:r w:rsidR="00114A77" w:rsidRPr="00E33B11">
        <w:rPr>
          <w:rFonts w:ascii="Arial" w:eastAsiaTheme="minorEastAsia" w:hAnsi="Arial" w:cs="Arial"/>
          <w:b/>
          <w:bCs/>
          <w:color w:val="auto"/>
        </w:rPr>
        <w:t>l</w:t>
      </w:r>
    </w:p>
    <w:p w14:paraId="2E239143" w14:textId="2EF8033B" w:rsidR="00114A77" w:rsidRPr="003F3976" w:rsidRDefault="00114A77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strike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Na Prevádzke je kamerový systém Prevádzkovateľa a spracováva osobné údaje na základe oprávneného záujmu</w:t>
      </w:r>
      <w:r w:rsidR="0023543B">
        <w:rPr>
          <w:rFonts w:ascii="Arial" w:eastAsiaTheme="minorEastAsia" w:hAnsi="Arial" w:cs="Arial"/>
          <w:color w:val="auto"/>
        </w:rPr>
        <w:t>.</w:t>
      </w:r>
    </w:p>
    <w:p w14:paraId="25888A10" w14:textId="77777777" w:rsidR="00114A77" w:rsidRPr="00E33B11" w:rsidRDefault="00114A77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02254FAC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Účelom spracúvania osobných údajov je predovšetkým ochrana majetku spoločnosti ako aj návštevníkov.</w:t>
      </w:r>
      <w:r w:rsidR="00114A77" w:rsidRPr="00E33B11">
        <w:rPr>
          <w:rFonts w:ascii="Arial" w:eastAsiaTheme="minorEastAsia" w:hAnsi="Arial" w:cs="Arial"/>
          <w:color w:val="auto"/>
        </w:rPr>
        <w:t xml:space="preserve"> </w:t>
      </w:r>
      <w:r w:rsidRPr="00E33B11">
        <w:rPr>
          <w:rFonts w:ascii="Arial" w:eastAsiaTheme="minorEastAsia" w:hAnsi="Arial" w:cs="Arial"/>
          <w:color w:val="auto"/>
        </w:rPr>
        <w:t>Prevádzkovateľ má záujem najmä na tom, aby prevádzka kamerového systému dokázala efektívne zabrániť neoprávnenému vstupu do budovy a v prípade nutného vyšetrovania prípadného porušenia zákona dokázala poskytnúť príslušným štátnym orgánom primerané a vhodné záznamy, ktoré by poskytli dostatočné informácie vedúce k odhaleniu a ďalšiemu stíhaniu páchateľov trestných činov alebo aj priestupkov. S ohľadom na citlivosť, dôvernosť a rozsah spracúvaných dát, ktoré organizácia potrebuje pre napĺňanie legislatívou definovaných činností súvisiacich so službami tejto spoločnosti, je záujem Prevádzkovateľa zabezpečiť čo najvyššiu možnú úroveň fyzickej a objektovej bezpečnosti pre zabránenie neoprávneného prístupu k informáciám a údajom Prevádzkovateľa.</w:t>
      </w:r>
    </w:p>
    <w:p w14:paraId="6C6E3460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5ADC3E3D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Rozsah spracúvaných osobných údajov a kategória dotknutých osôb</w:t>
      </w:r>
    </w:p>
    <w:p w14:paraId="4E4C8233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Osobným údajom v prípade monitorovania priestorov kamerovým systémom je Fotka/video záznam fyzickej osoby. Dotknutými osobami sú všetky fyzické osoby, ktoré vstúpia do monitorovaného priestoru vstupu do budovy a bezprostredného okolia budovy.</w:t>
      </w:r>
    </w:p>
    <w:p w14:paraId="682BC8C6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72C2437F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Doba spracúvania osobných údajov</w:t>
      </w:r>
    </w:p>
    <w:p w14:paraId="21A44ABC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Ak vyhotovený záznam nie je využitý na účely trestného alebo správneho konania, záznam sa automaticky zlikviduje v lehote 3 dní. Dáta sú ukladané na úložisko dát</w:t>
      </w:r>
      <w:r w:rsidR="00114A77" w:rsidRPr="00E33B11">
        <w:rPr>
          <w:rFonts w:ascii="Arial" w:eastAsiaTheme="minorEastAsia" w:hAnsi="Arial" w:cs="Arial"/>
          <w:color w:val="auto"/>
        </w:rPr>
        <w:t xml:space="preserve"> </w:t>
      </w:r>
      <w:r w:rsidRPr="00E33B11">
        <w:rPr>
          <w:rFonts w:ascii="Arial" w:eastAsiaTheme="minorEastAsia" w:hAnsi="Arial" w:cs="Arial"/>
          <w:color w:val="auto"/>
        </w:rPr>
        <w:t>šifrované a prístup k nim má len poverená osoba.</w:t>
      </w:r>
    </w:p>
    <w:p w14:paraId="36D3E1D8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798BE33F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Nevyhnutnosť využitia právneho základu oprávneného záujmu</w:t>
      </w:r>
    </w:p>
    <w:p w14:paraId="0699E88B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lastRenderedPageBreak/>
        <w:t>Na monitorovanie kamerovým systémom nemá Prevádzkovateľ k dispozícii iný právny základ, ktorý by mohol použiť. Dotknuté osoby sú však upozornené na monitorovanie ich osoby označením všetkých monitorovaných lokalít výraznou nálepkou s</w:t>
      </w:r>
      <w:r w:rsidR="002A65C9" w:rsidRPr="00E33B11">
        <w:rPr>
          <w:rFonts w:ascii="Arial" w:eastAsiaTheme="minorEastAsia" w:hAnsi="Arial" w:cs="Arial"/>
          <w:color w:val="auto"/>
        </w:rPr>
        <w:t xml:space="preserve"> </w:t>
      </w:r>
      <w:r w:rsidRPr="00E33B11">
        <w:rPr>
          <w:rFonts w:ascii="Arial" w:eastAsiaTheme="minorEastAsia" w:hAnsi="Arial" w:cs="Arial"/>
          <w:color w:val="auto"/>
        </w:rPr>
        <w:t>identifikačnými údajmi Prevádzkovateľa a ďalšími informáciami súvisiacimi so snímaním priestorov Prevádzkovateľa.</w:t>
      </w:r>
    </w:p>
    <w:p w14:paraId="597ACB53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56D71D25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Balančný test</w:t>
      </w:r>
    </w:p>
    <w:p w14:paraId="15860729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Monitorovaním Prevádzkovateľ zasahuje do práv na ochranu osobných údajov osôb, ktoré sa dostanú do monitorovaného priestoru. Záujmom Prevádzkovateľa je predovšetkým zabezpečiť ochranu svojho hmotného a nehmotného majetku, ako aj majetku návštevníkov. Prevádzkovateľ zastáva názor, že práva monitorovaných osôb v monitorovanom priestore nestoja nad uvedenými právami a právom chránenými záujmami Prevádzkovateľa a tretích osôb. Záznamy osôb nebudú nijak prístupné ani postúpené tretím stranám s výnimkou jednoznačného porušenia Zákonov SR a ich sprístupnenia orgánom činným v trestnom konaní.</w:t>
      </w:r>
    </w:p>
    <w:p w14:paraId="51CD66E4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4FF11F1B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Organizačné a technické opatrenia</w:t>
      </w:r>
    </w:p>
    <w:p w14:paraId="70432652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 xml:space="preserve">Umiestnenie kamerového systému </w:t>
      </w:r>
      <w:r w:rsidR="00211B46">
        <w:rPr>
          <w:rFonts w:ascii="Arial" w:eastAsiaTheme="minorEastAsia" w:hAnsi="Arial" w:cs="Arial"/>
          <w:color w:val="auto"/>
        </w:rPr>
        <w:t xml:space="preserve">je </w:t>
      </w:r>
      <w:r w:rsidRPr="00E33B11">
        <w:rPr>
          <w:rFonts w:ascii="Arial" w:eastAsiaTheme="minorEastAsia" w:hAnsi="Arial" w:cs="Arial"/>
          <w:color w:val="auto"/>
        </w:rPr>
        <w:t>v</w:t>
      </w:r>
      <w:r w:rsidR="00211B46">
        <w:rPr>
          <w:rFonts w:ascii="Arial" w:eastAsiaTheme="minorEastAsia" w:hAnsi="Arial" w:cs="Arial"/>
          <w:color w:val="auto"/>
        </w:rPr>
        <w:t>o vonkajších a vnútorných</w:t>
      </w:r>
      <w:r w:rsidRPr="00E33B11">
        <w:rPr>
          <w:rFonts w:ascii="Arial" w:eastAsiaTheme="minorEastAsia" w:hAnsi="Arial" w:cs="Arial"/>
          <w:color w:val="auto"/>
        </w:rPr>
        <w:t xml:space="preserve"> priestoroch Prevádzkovateľa. Monitorovanie kamerového systému je zabezpečované prevádzkovateľom z kancelárie prevádzkovateľa, v rámci ktorej môže okamžite vidieť situáciu na každom z monitorovaných úsekov. V rámci kancelárie prevádzkovateľa je vyvedený výstup z jednotlivých kamier na obrazovku. Prístup k technickému prostriedku je riadený na úrovni OS (meno/heslo), prístup k záznamom je automaticky logovaný a je umiestnený v kancelárii prevádzkovateľa, ktorá je riadne uzamykateľná.</w:t>
      </w:r>
    </w:p>
    <w:p w14:paraId="5B221DFC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46E532AD" w14:textId="77777777" w:rsidR="00394CB6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Informačná povinnosť</w:t>
      </w:r>
    </w:p>
    <w:p w14:paraId="61D5E06D" w14:textId="77777777" w:rsidR="00B07158" w:rsidRPr="00E33B11" w:rsidRDefault="00394CB6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eastAsiaTheme="minorEastAsia" w:hAnsi="Arial" w:cs="Arial"/>
          <w:color w:val="auto"/>
        </w:rPr>
        <w:t>Prevádzkovateľ si zároveň riadne plní informačnú povinnosť voči dotknutým osobám.</w:t>
      </w:r>
      <w:r w:rsidR="002A65C9" w:rsidRPr="00E33B11">
        <w:rPr>
          <w:rFonts w:ascii="Arial" w:eastAsiaTheme="minorEastAsia" w:hAnsi="Arial" w:cs="Arial"/>
          <w:color w:val="auto"/>
        </w:rPr>
        <w:t xml:space="preserve"> </w:t>
      </w:r>
      <w:r w:rsidRPr="00E33B11">
        <w:rPr>
          <w:rFonts w:ascii="Arial" w:eastAsiaTheme="minorEastAsia" w:hAnsi="Arial" w:cs="Arial"/>
          <w:color w:val="auto"/>
        </w:rPr>
        <w:t>Každá z dotknutých osôb je riadne a zrozumiteľne poučená o svojich právach, najmä o práve namietať spracúvanie takto získaných osobných údajov, pričom môže Prevádzkovateľa kedykoľvek kontaktovať.</w:t>
      </w:r>
      <w:r w:rsidR="002A65C9" w:rsidRPr="00E33B11">
        <w:rPr>
          <w:rFonts w:ascii="Arial" w:eastAsiaTheme="minorEastAsia" w:hAnsi="Arial" w:cs="Arial"/>
          <w:color w:val="auto"/>
        </w:rPr>
        <w:t xml:space="preserve"> </w:t>
      </w:r>
      <w:r w:rsidRPr="00E33B11">
        <w:rPr>
          <w:rFonts w:ascii="Arial" w:eastAsiaTheme="minorEastAsia" w:hAnsi="Arial" w:cs="Arial"/>
          <w:color w:val="auto"/>
        </w:rPr>
        <w:t xml:space="preserve">Prevádzkovateľ na základe vypracovaného testu proporcionality zhodnotil vhodnosť využitia právneho titulu, ktorým je </w:t>
      </w:r>
      <w:r w:rsidRPr="00211B46">
        <w:rPr>
          <w:rFonts w:ascii="Arial" w:eastAsiaTheme="minorEastAsia" w:hAnsi="Arial" w:cs="Arial"/>
          <w:b/>
          <w:bCs/>
          <w:color w:val="auto"/>
        </w:rPr>
        <w:t>oprávnený záujem</w:t>
      </w:r>
      <w:r w:rsidR="00114A77" w:rsidRPr="00E33B11">
        <w:rPr>
          <w:rFonts w:ascii="Arial" w:eastAsiaTheme="minorEastAsia" w:hAnsi="Arial" w:cs="Arial"/>
          <w:color w:val="auto"/>
        </w:rPr>
        <w:t>.</w:t>
      </w:r>
    </w:p>
    <w:p w14:paraId="650F9DAC" w14:textId="77777777" w:rsidR="00E33B11" w:rsidRPr="00E33B11" w:rsidRDefault="00E33B11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</w:p>
    <w:p w14:paraId="2320B4CA" w14:textId="77777777" w:rsidR="00E33B11" w:rsidRPr="00E33B11" w:rsidRDefault="00E33B11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b/>
          <w:bCs/>
          <w:color w:val="auto"/>
        </w:rPr>
      </w:pPr>
      <w:r w:rsidRPr="00E33B11">
        <w:rPr>
          <w:rFonts w:ascii="Arial" w:eastAsiaTheme="minorEastAsia" w:hAnsi="Arial" w:cs="Arial"/>
          <w:b/>
          <w:bCs/>
          <w:color w:val="auto"/>
        </w:rPr>
        <w:t>Záver</w:t>
      </w:r>
    </w:p>
    <w:p w14:paraId="38C4730A" w14:textId="77777777" w:rsidR="00E33B11" w:rsidRPr="00E33B11" w:rsidRDefault="00E33B11" w:rsidP="00E33B1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Arial" w:eastAsiaTheme="minorEastAsia" w:hAnsi="Arial" w:cs="Arial"/>
          <w:color w:val="auto"/>
        </w:rPr>
      </w:pPr>
      <w:r w:rsidRPr="00E33B11">
        <w:rPr>
          <w:rFonts w:ascii="Arial" w:hAnsi="Arial" w:cs="Arial"/>
        </w:rPr>
        <w:t>Prevádzkovateľ opätovne prehodnotí svoj oprávnený záujem, pokiaľ spracovaním osobných údajov dôjde k takému porušeniu práv niektorej z dotknutých osôb, ktoré bude dôvodom na vznesenie oprávnenej námietky voči takémuto spracovaniu.</w:t>
      </w:r>
    </w:p>
    <w:sectPr w:rsidR="00E33B11" w:rsidRPr="00E33B11" w:rsidSect="00F4436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2FCB" w14:textId="77777777" w:rsidR="00D30320" w:rsidRDefault="00D30320" w:rsidP="00394CB6">
      <w:pPr>
        <w:spacing w:after="0" w:line="240" w:lineRule="auto"/>
      </w:pPr>
      <w:r>
        <w:separator/>
      </w:r>
    </w:p>
  </w:endnote>
  <w:endnote w:type="continuationSeparator" w:id="0">
    <w:p w14:paraId="7A50E9ED" w14:textId="77777777" w:rsidR="00D30320" w:rsidRDefault="00D30320" w:rsidP="0039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0014" w14:textId="77777777" w:rsidR="00D30320" w:rsidRDefault="00D30320" w:rsidP="00394CB6">
      <w:pPr>
        <w:spacing w:after="0" w:line="240" w:lineRule="auto"/>
      </w:pPr>
      <w:r>
        <w:separator/>
      </w:r>
    </w:p>
  </w:footnote>
  <w:footnote w:type="continuationSeparator" w:id="0">
    <w:p w14:paraId="3E5EF0CD" w14:textId="77777777" w:rsidR="00D30320" w:rsidRDefault="00D30320" w:rsidP="00394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48D6"/>
    <w:multiLevelType w:val="hybridMultilevel"/>
    <w:tmpl w:val="1B4C9556"/>
    <w:lvl w:ilvl="0" w:tplc="A39AD62C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6A78E6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14B17E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6CC6EA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80A05E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74FD76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503060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924BC2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02AA2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D458D4"/>
    <w:multiLevelType w:val="hybridMultilevel"/>
    <w:tmpl w:val="1A4412CE"/>
    <w:lvl w:ilvl="0" w:tplc="D1B23404">
      <w:start w:val="1"/>
      <w:numFmt w:val="lowerLetter"/>
      <w:lvlText w:val="%1.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CF804">
      <w:start w:val="1"/>
      <w:numFmt w:val="lowerLetter"/>
      <w:lvlText w:val="%2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A9842">
      <w:start w:val="1"/>
      <w:numFmt w:val="lowerRoman"/>
      <w:lvlText w:val="%3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0B156">
      <w:start w:val="1"/>
      <w:numFmt w:val="decimal"/>
      <w:lvlText w:val="%4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83818">
      <w:start w:val="1"/>
      <w:numFmt w:val="lowerLetter"/>
      <w:lvlText w:val="%5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81BFA">
      <w:start w:val="1"/>
      <w:numFmt w:val="lowerRoman"/>
      <w:lvlText w:val="%6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53E">
      <w:start w:val="1"/>
      <w:numFmt w:val="decimal"/>
      <w:lvlText w:val="%7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445B8">
      <w:start w:val="1"/>
      <w:numFmt w:val="lowerLetter"/>
      <w:lvlText w:val="%8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68CE">
      <w:start w:val="1"/>
      <w:numFmt w:val="lowerRoman"/>
      <w:lvlText w:val="%9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495217">
    <w:abstractNumId w:val="1"/>
  </w:num>
  <w:num w:numId="2" w16cid:durableId="90796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58"/>
    <w:rsid w:val="00114A77"/>
    <w:rsid w:val="001357DA"/>
    <w:rsid w:val="00211B46"/>
    <w:rsid w:val="0023543B"/>
    <w:rsid w:val="002A65C9"/>
    <w:rsid w:val="002C2A1B"/>
    <w:rsid w:val="00394CB6"/>
    <w:rsid w:val="003F3976"/>
    <w:rsid w:val="005D211D"/>
    <w:rsid w:val="00642D14"/>
    <w:rsid w:val="0079752E"/>
    <w:rsid w:val="00A5253B"/>
    <w:rsid w:val="00A814CC"/>
    <w:rsid w:val="00B07158"/>
    <w:rsid w:val="00B336F8"/>
    <w:rsid w:val="00BD1DAC"/>
    <w:rsid w:val="00D30320"/>
    <w:rsid w:val="00D3453C"/>
    <w:rsid w:val="00DA0050"/>
    <w:rsid w:val="00E14346"/>
    <w:rsid w:val="00E33B11"/>
    <w:rsid w:val="00EF5196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F230"/>
  <w15:docId w15:val="{F596AC8A-38F5-43DE-9A51-2575D69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74" w:lineRule="auto"/>
      <w:ind w:left="65" w:right="29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rsid w:val="00A814CC"/>
    <w:pPr>
      <w:keepNext/>
      <w:keepLines/>
      <w:numPr>
        <w:numId w:val="2"/>
      </w:numPr>
      <w:spacing w:after="0"/>
      <w:ind w:left="6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14CC"/>
    <w:rPr>
      <w:rFonts w:ascii="Calibri" w:eastAsia="Calibri" w:hAnsi="Calibri" w:cs="Calibri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B336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36F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4CB6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4CB6"/>
    <w:rPr>
      <w:rFonts w:ascii="Calibri" w:eastAsia="Calibri" w:hAnsi="Calibri" w:cs="Calibri"/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2C2A1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Predvolenpsmoodseku"/>
    <w:rsid w:val="002C2A1B"/>
  </w:style>
  <w:style w:type="paragraph" w:customStyle="1" w:styleId="a3p1">
    <w:name w:val="a3_p1"/>
    <w:basedOn w:val="Normlny"/>
    <w:rsid w:val="002C2A1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ja.superfaktura.sk/clients/view/377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Kultúra Tisovec</dc:creator>
  <cp:keywords/>
  <cp:lastModifiedBy>Peter Jurak</cp:lastModifiedBy>
  <cp:revision>9</cp:revision>
  <dcterms:created xsi:type="dcterms:W3CDTF">2023-12-14T08:11:00Z</dcterms:created>
  <dcterms:modified xsi:type="dcterms:W3CDTF">2025-12-05T05:45:00Z</dcterms:modified>
</cp:coreProperties>
</file>